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27" w:rsidRPr="0033122D" w:rsidRDefault="00D40027" w:rsidP="00D40027">
      <w:pPr>
        <w:spacing w:after="160" w:line="259" w:lineRule="auto"/>
        <w:ind w:left="360"/>
        <w:rPr>
          <w:rFonts w:ascii="Times New Roman" w:hAnsi="Times New Roman" w:cs="Times New Roman"/>
          <w:sz w:val="28"/>
          <w:szCs w:val="28"/>
          <w:lang w:val="kk-KZ"/>
        </w:rPr>
      </w:pPr>
      <w:r w:rsidRPr="0033122D">
        <w:rPr>
          <w:rFonts w:ascii="Times New Roman" w:eastAsia="Times New Roman" w:hAnsi="Times New Roman" w:cs="Times New Roman"/>
          <w:bCs/>
          <w:sz w:val="28"/>
          <w:szCs w:val="28"/>
          <w:lang w:val="kk-KZ"/>
        </w:rPr>
        <w:t xml:space="preserve">Айкөркем балабақшасы  2024-2025 оқу жылында балаларды денсаулық сақтау технологияларын қолдану арқылы балалардың физикалық және психикалық денсаулығын қорғау және </w:t>
      </w:r>
      <w:r w:rsidRPr="0033122D">
        <w:rPr>
          <w:rFonts w:ascii="Times New Roman" w:hAnsi="Times New Roman" w:cs="Times New Roman"/>
          <w:sz w:val="28"/>
          <w:szCs w:val="28"/>
          <w:lang w:val="kk-KZ"/>
        </w:rPr>
        <w:t>салауатты өмір салтын қалыптастыруға ықпал ету;</w:t>
      </w:r>
      <w:r w:rsidRPr="0033122D">
        <w:rPr>
          <w:rFonts w:ascii="Times New Roman" w:eastAsia="Times New Roman" w:hAnsi="Times New Roman" w:cs="Times New Roman"/>
          <w:bCs/>
          <w:sz w:val="28"/>
          <w:szCs w:val="28"/>
          <w:lang w:val="kk-KZ"/>
        </w:rPr>
        <w:t xml:space="preserve"> </w:t>
      </w:r>
      <w:r w:rsidRPr="0033122D">
        <w:rPr>
          <w:rFonts w:ascii="Times New Roman" w:hAnsi="Times New Roman" w:cs="Times New Roman"/>
          <w:sz w:val="28"/>
          <w:szCs w:val="28"/>
          <w:lang w:val="kk-KZ"/>
        </w:rPr>
        <w:t xml:space="preserve">балаларды қызықты ойын түрінде білім беру салаларын кіріктіру арқылы  тәрбиелеу, оқыту және дамыту; жаңартылған білім беру мазмұны аясында мектепке дейінгі ұйымның білім сапасын арттыру; әлеуметтік-эмоционалдық құзыреттілік,  қарым-қатынас дағдыларын дамыту </w:t>
      </w:r>
      <w:r w:rsidRPr="0033122D">
        <w:rPr>
          <w:rFonts w:ascii="Times New Roman" w:eastAsia="Times New Roman" w:hAnsi="Times New Roman" w:cs="Times New Roman"/>
          <w:bCs/>
          <w:sz w:val="28"/>
          <w:szCs w:val="28"/>
          <w:lang w:val="kk-KZ"/>
        </w:rPr>
        <w:t xml:space="preserve">міндеттемелерін басшылыққа ала отырып жоспарға сай  жұмыстанды. Жылдың басында индиго бойынша 82 баламен бастап, жылдың аяғында 93 баламен , 4 тәрбиешімен аяқтадық. Жыл бойы балаларды жан-жақты дамыту бойынша жұмыстар атқарылып,  жоспарға сай ертеңгілік шаралар, тақырыптық ашық ұйымдастырылған іс-әрекеттері көрсетілді, бірнеше қалалық, облыстық сайыстарға қатысып жүлделі орындарға ие болдық. Білім күні, Ұстаздар күні, республика күні, Тәуелсіздік күні, Жаңа жыл, Наурыз мерекелері, аналар күні мейрамы, космонавт күні, бірінші мамыр-ынтымақ күні, жеңіс күні шаралары барлық топта қамтылып қызықты мекрекелік шаралар арқылы ұйымдастырылды. Салауатты өмір салтын қалыптастыру, денсаулық білім беру саласы бойынша барлық топқа дене тәрбиесі маманы Исмахова Сәбира сабақ жүргізеді.  Исмахова осы жыл бойынша МАД «Балдәурен» тобына Қазақтың ұлттық ойындары сайысын, «Құлыншақ» ересек тобында спорттық эстафеталық ойындар ұйымдастырды.  </w:t>
      </w:r>
      <w:r w:rsidRPr="0033122D">
        <w:rPr>
          <w:rFonts w:ascii="Times New Roman" w:hAnsi="Times New Roman"/>
          <w:sz w:val="28"/>
          <w:szCs w:val="28"/>
          <w:lang w:val="kk-KZ"/>
        </w:rPr>
        <w:t xml:space="preserve">1 </w:t>
      </w:r>
      <w:r w:rsidRPr="0033122D">
        <w:rPr>
          <w:rFonts w:ascii="Times New Roman" w:hAnsi="Times New Roman" w:cs="Times New Roman"/>
          <w:sz w:val="28"/>
          <w:szCs w:val="28"/>
          <w:lang w:val="kk-KZ"/>
        </w:rPr>
        <w:t xml:space="preserve">Республикалық «Шабыт» балалар өнер байќауында  «Аспапта ойнау» жанры бойынша 2орын иеленді,«DARA» өнер орталыєы ўйымдастырєан «Абай оќулары» Республикалыќ байќауыныѕ «Көңілім әнді ұғаады» номинациясы бойынша «Балдјурен тобы»  1  орын,«Nurly Fest» Халыќаралыќ өнер байќауында Хореография жанры бойынша 2 орын, «Жўлдызды сәт» Республикалыќ бүлдіршіндер байќауында Хореография жанры бүлдіршіндеріміз  «Бас жүлдені» иеленсе, «Атадан мўра» Республикалыќ байќауында Хореография жанры бойынша «Балдјурен» тобы 2 орынды иеленді </w:t>
      </w:r>
    </w:p>
    <w:p w:rsidR="00D40027" w:rsidRPr="0033122D" w:rsidRDefault="00D40027" w:rsidP="00D40027">
      <w:pPr>
        <w:spacing w:after="160" w:line="259" w:lineRule="auto"/>
        <w:ind w:left="360"/>
        <w:rPr>
          <w:rFonts w:ascii="Times New Roman" w:hAnsi="Times New Roman" w:cs="Times New Roman"/>
          <w:sz w:val="28"/>
          <w:szCs w:val="28"/>
          <w:lang w:val="kk-KZ"/>
        </w:rPr>
      </w:pPr>
      <w:r w:rsidRPr="0033122D">
        <w:rPr>
          <w:rFonts w:ascii="Times New Roman" w:hAnsi="Times New Roman" w:cs="Times New Roman"/>
          <w:sz w:val="28"/>
          <w:szCs w:val="28"/>
          <w:lang w:val="kk-KZ"/>
        </w:rPr>
        <w:t xml:space="preserve">Аќтау ќалалыќ Білім бґлімі ўйымдастыруымен «Жауќазын» 2025 фестивалінен Хореография жанры  «Көңілді бишілер» номинациясымен марапатталды. Бұл жүлделерді Айкөркем қоржынына салуға бірден бір себепші педагог балабақшамыздың хореографы Бейімбетқызы Алинаның еңбегі екенін ерекше атап өтемін. Мамыр айында ұйымдастырылған «Бақытты балалық шақ» асфальтқа сурет салу байқауында жаңадан келген жас маман   Тұрғанбаева Жарқынай «Достық әлемі» номинациясын иемденді.Сондай-ақ биыл балабақшамыздан мектепалды даярлық тобын тәмамдап 13 түлек мектепке жол тартты. Осы түлектерімізді мектепке дайындап, білім- білік дағдыларын жыл бойы қалыптастырған Кенганова </w:t>
      </w:r>
      <w:r w:rsidRPr="0033122D">
        <w:rPr>
          <w:rFonts w:ascii="Times New Roman" w:hAnsi="Times New Roman" w:cs="Times New Roman"/>
          <w:sz w:val="28"/>
          <w:szCs w:val="28"/>
          <w:lang w:val="kk-KZ"/>
        </w:rPr>
        <w:lastRenderedPageBreak/>
        <w:t xml:space="preserve">Гүлмира Жұбанқызы  «Балабақашмен қоштасу» шарасын өте жоғары деңгейде ұйымдастырды. Осы, орайда айта кететін балабақшамызда жасына толып, келесі білім қадамына басқан 13 түлектің мектепке дайындық деңгейі жақсы, 10 ға дейін тура санауды, кері санауды, бір таңбалы сандарды қосу, азайтуды меңгерген, жаратылыстану, қоршаған әлем туралы, өзі және әлеуметтік алғашқы  түсініктерге ие, өз-өзіне қызмет көрсету дағдылары дамыған,жалпы алғанда мектепке баруға дайын деп баға беруге болады. </w:t>
      </w:r>
    </w:p>
    <w:p w:rsidR="00D40027" w:rsidRPr="0033122D" w:rsidRDefault="00D40027" w:rsidP="00D40027">
      <w:pPr>
        <w:spacing w:after="0" w:line="259" w:lineRule="auto"/>
        <w:rPr>
          <w:sz w:val="28"/>
          <w:szCs w:val="28"/>
          <w:lang w:val="kk-KZ"/>
        </w:rPr>
      </w:pPr>
      <w:r w:rsidRPr="0033122D">
        <w:rPr>
          <w:rFonts w:ascii="Times New Roman" w:hAnsi="Times New Roman" w:cs="Times New Roman"/>
          <w:sz w:val="28"/>
          <w:szCs w:val="28"/>
          <w:lang w:val="kk-KZ"/>
        </w:rPr>
        <w:t xml:space="preserve">Енді балабақша тәрбиеленушілерінің білім-білік дағдыларының мониторинг деңгейіне келер болсақ, балаларды күнделікті тәрбиелеу, білім беру, ойнату,әңгімелесу барысында, балалардың салған суреттерін талдау, бақылау арқылы  күнделікті өмірде жүргізіле отырып жылына үш ретмониторинг жасалады. Бастапқысы қыркүйекте, аралық қаңтарда, қорытынды бақылау мамырда жүргізілді. Соңғы қорытында бақылау мониторингісі бойынша 93 баланың білім-білік сапасы талданды. </w:t>
      </w:r>
      <w:r w:rsidRPr="0033122D">
        <w:rPr>
          <w:sz w:val="28"/>
          <w:szCs w:val="28"/>
          <w:lang w:val="kk-KZ"/>
        </w:rPr>
        <w:t>Мониторинг мақсаты – балалардың білім, дағды және құзыреттіліктерін жылдық деңгейде бағалау.</w:t>
      </w:r>
    </w:p>
    <w:p w:rsidR="00D40027" w:rsidRPr="0033122D" w:rsidRDefault="00D40027" w:rsidP="00D40027">
      <w:pPr>
        <w:spacing w:after="0" w:line="259" w:lineRule="auto"/>
        <w:rPr>
          <w:rFonts w:ascii="Times New Roman" w:hAnsi="Times New Roman" w:cs="Times New Roman"/>
          <w:sz w:val="28"/>
          <w:szCs w:val="28"/>
          <w:lang w:val="kk-KZ"/>
        </w:rPr>
      </w:pPr>
      <w:r w:rsidRPr="0033122D">
        <w:rPr>
          <w:rFonts w:ascii="Times New Roman" w:hAnsi="Times New Roman" w:cs="Times New Roman"/>
          <w:sz w:val="28"/>
          <w:szCs w:val="28"/>
          <w:lang w:val="kk-KZ"/>
        </w:rPr>
        <w:t xml:space="preserve">Қатысқан бала саны: </w:t>
      </w:r>
      <w:r w:rsidRPr="0033122D">
        <w:rPr>
          <w:rFonts w:ascii="Times New Roman" w:hAnsi="Times New Roman" w:cs="Times New Roman"/>
          <w:b/>
          <w:bCs/>
          <w:sz w:val="28"/>
          <w:szCs w:val="28"/>
          <w:lang w:val="kk-KZ"/>
        </w:rPr>
        <w:t>93</w:t>
      </w:r>
      <w:r w:rsidRPr="0033122D">
        <w:rPr>
          <w:rFonts w:ascii="Times New Roman" w:hAnsi="Times New Roman" w:cs="Times New Roman"/>
          <w:sz w:val="28"/>
          <w:szCs w:val="28"/>
          <w:lang w:val="kk-KZ"/>
        </w:rPr>
        <w:t>.</w:t>
      </w:r>
    </w:p>
    <w:p w:rsidR="00D40027" w:rsidRPr="0033122D" w:rsidRDefault="00D40027" w:rsidP="00D40027">
      <w:pPr>
        <w:spacing w:after="0" w:line="259" w:lineRule="auto"/>
        <w:rPr>
          <w:rFonts w:ascii="Times New Roman" w:hAnsi="Times New Roman" w:cs="Times New Roman"/>
          <w:bCs/>
          <w:sz w:val="28"/>
          <w:szCs w:val="28"/>
          <w:lang w:val="kk-KZ"/>
        </w:rPr>
      </w:pPr>
      <w:r w:rsidRPr="0033122D">
        <w:rPr>
          <w:rFonts w:ascii="Times New Roman" w:hAnsi="Times New Roman" w:cs="Times New Roman"/>
          <w:bCs/>
          <w:sz w:val="28"/>
          <w:szCs w:val="28"/>
          <w:lang w:val="kk-KZ"/>
        </w:rPr>
        <w:t xml:space="preserve"> Жалпы нәтиже (барлық бағыттар бойынша)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9"/>
        <w:gridCol w:w="1670"/>
        <w:gridCol w:w="589"/>
      </w:tblGrid>
      <w:tr w:rsidR="00D40027" w:rsidRPr="0033122D" w:rsidTr="00C643E8">
        <w:trPr>
          <w:tblHeader/>
          <w:tblCellSpacing w:w="15" w:type="dxa"/>
        </w:trPr>
        <w:tc>
          <w:tcPr>
            <w:tcW w:w="0" w:type="auto"/>
            <w:vAlign w:val="center"/>
            <w:hideMark/>
          </w:tcPr>
          <w:p w:rsidR="00D40027" w:rsidRPr="0033122D" w:rsidRDefault="00D40027" w:rsidP="00C643E8">
            <w:pPr>
              <w:spacing w:after="0" w:line="259" w:lineRule="auto"/>
              <w:rPr>
                <w:rFonts w:ascii="Times New Roman" w:hAnsi="Times New Roman" w:cs="Times New Roman"/>
                <w:bCs/>
                <w:sz w:val="28"/>
                <w:szCs w:val="28"/>
              </w:rPr>
            </w:pPr>
            <w:proofErr w:type="spellStart"/>
            <w:r w:rsidRPr="0033122D">
              <w:rPr>
                <w:rFonts w:ascii="Times New Roman" w:hAnsi="Times New Roman" w:cs="Times New Roman"/>
                <w:bCs/>
                <w:sz w:val="28"/>
                <w:szCs w:val="28"/>
              </w:rPr>
              <w:t>Деңгей</w:t>
            </w:r>
            <w:proofErr w:type="spellEnd"/>
          </w:p>
        </w:tc>
        <w:tc>
          <w:tcPr>
            <w:tcW w:w="0" w:type="auto"/>
            <w:vAlign w:val="center"/>
            <w:hideMark/>
          </w:tcPr>
          <w:p w:rsidR="00D40027" w:rsidRPr="0033122D" w:rsidRDefault="00D40027" w:rsidP="00C643E8">
            <w:pPr>
              <w:spacing w:after="0" w:line="259" w:lineRule="auto"/>
              <w:rPr>
                <w:rFonts w:ascii="Times New Roman" w:hAnsi="Times New Roman" w:cs="Times New Roman"/>
                <w:bCs/>
                <w:sz w:val="28"/>
                <w:szCs w:val="28"/>
              </w:rPr>
            </w:pPr>
            <w:proofErr w:type="spellStart"/>
            <w:r w:rsidRPr="0033122D">
              <w:rPr>
                <w:rFonts w:ascii="Times New Roman" w:hAnsi="Times New Roman" w:cs="Times New Roman"/>
                <w:bCs/>
                <w:sz w:val="28"/>
                <w:szCs w:val="28"/>
              </w:rPr>
              <w:t>Балалар</w:t>
            </w:r>
            <w:proofErr w:type="spellEnd"/>
            <w:r w:rsidRPr="0033122D">
              <w:rPr>
                <w:rFonts w:ascii="Times New Roman" w:hAnsi="Times New Roman" w:cs="Times New Roman"/>
                <w:bCs/>
                <w:sz w:val="28"/>
                <w:szCs w:val="28"/>
              </w:rPr>
              <w:t xml:space="preserve"> саны</w:t>
            </w:r>
          </w:p>
        </w:tc>
        <w:tc>
          <w:tcPr>
            <w:tcW w:w="0" w:type="auto"/>
            <w:vAlign w:val="center"/>
            <w:hideMark/>
          </w:tcPr>
          <w:p w:rsidR="00D40027" w:rsidRPr="0033122D" w:rsidRDefault="00D40027" w:rsidP="00C643E8">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w:t>
            </w:r>
          </w:p>
        </w:tc>
      </w:tr>
      <w:tr w:rsidR="00D40027" w:rsidRPr="0033122D" w:rsidTr="00C643E8">
        <w:trPr>
          <w:tblCellSpacing w:w="15" w:type="dxa"/>
        </w:trPr>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деңгей</w:t>
            </w:r>
            <w:proofErr w:type="spellEnd"/>
          </w:p>
        </w:tc>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38 бала</w:t>
            </w:r>
          </w:p>
        </w:tc>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r w:rsidRPr="0033122D">
              <w:rPr>
                <w:rFonts w:ascii="Times New Roman" w:hAnsi="Times New Roman" w:cs="Times New Roman"/>
                <w:bCs/>
                <w:sz w:val="28"/>
                <w:szCs w:val="28"/>
              </w:rPr>
              <w:t>39%</w:t>
            </w:r>
          </w:p>
        </w:tc>
      </w:tr>
      <w:tr w:rsidR="00D40027" w:rsidRPr="0033122D" w:rsidTr="00C643E8">
        <w:trPr>
          <w:tblCellSpacing w:w="15" w:type="dxa"/>
        </w:trPr>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 xml:space="preserve">Орта </w:t>
            </w:r>
            <w:proofErr w:type="spellStart"/>
            <w:r w:rsidRPr="0033122D">
              <w:rPr>
                <w:rFonts w:ascii="Times New Roman" w:hAnsi="Times New Roman" w:cs="Times New Roman"/>
                <w:sz w:val="28"/>
                <w:szCs w:val="28"/>
              </w:rPr>
              <w:t>деңгей</w:t>
            </w:r>
            <w:proofErr w:type="spellEnd"/>
          </w:p>
        </w:tc>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49 бала</w:t>
            </w:r>
          </w:p>
        </w:tc>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r w:rsidRPr="0033122D">
              <w:rPr>
                <w:rFonts w:ascii="Times New Roman" w:hAnsi="Times New Roman" w:cs="Times New Roman"/>
                <w:bCs/>
                <w:sz w:val="28"/>
                <w:szCs w:val="28"/>
              </w:rPr>
              <w:t>52%</w:t>
            </w:r>
          </w:p>
        </w:tc>
      </w:tr>
      <w:tr w:rsidR="00D40027" w:rsidRPr="0033122D" w:rsidTr="00C643E8">
        <w:trPr>
          <w:tblCellSpacing w:w="15" w:type="dxa"/>
        </w:trPr>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деңгей</w:t>
            </w:r>
            <w:proofErr w:type="spellEnd"/>
          </w:p>
        </w:tc>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6 бала</w:t>
            </w:r>
          </w:p>
        </w:tc>
        <w:tc>
          <w:tcPr>
            <w:tcW w:w="0" w:type="auto"/>
            <w:vAlign w:val="center"/>
            <w:hideMark/>
          </w:tcPr>
          <w:p w:rsidR="00D40027" w:rsidRPr="0033122D" w:rsidRDefault="00D40027" w:rsidP="00C643E8">
            <w:pPr>
              <w:spacing w:after="0" w:line="259" w:lineRule="auto"/>
              <w:rPr>
                <w:rFonts w:ascii="Times New Roman" w:hAnsi="Times New Roman" w:cs="Times New Roman"/>
                <w:sz w:val="28"/>
                <w:szCs w:val="28"/>
              </w:rPr>
            </w:pPr>
            <w:r w:rsidRPr="0033122D">
              <w:rPr>
                <w:rFonts w:ascii="Times New Roman" w:hAnsi="Times New Roman" w:cs="Times New Roman"/>
                <w:bCs/>
                <w:sz w:val="28"/>
                <w:szCs w:val="28"/>
              </w:rPr>
              <w:t>9%</w:t>
            </w:r>
          </w:p>
        </w:tc>
      </w:tr>
    </w:tbl>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bCs/>
          <w:sz w:val="28"/>
          <w:szCs w:val="28"/>
        </w:rPr>
        <w:t>Қорытынды</w:t>
      </w:r>
      <w:proofErr w:type="spellEnd"/>
      <w:r w:rsidRPr="0033122D">
        <w:rPr>
          <w:rFonts w:ascii="Times New Roman" w:hAnsi="Times New Roman" w:cs="Times New Roman"/>
          <w:bCs/>
          <w:sz w:val="28"/>
          <w:szCs w:val="28"/>
        </w:rPr>
        <w:t>:</w:t>
      </w:r>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топтағы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балалардың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көпшілігі</w:t>
      </w:r>
      <w:proofErr w:type="spellEnd"/>
      <w:r w:rsidRPr="0033122D">
        <w:rPr>
          <w:rFonts w:ascii="Times New Roman" w:hAnsi="Times New Roman" w:cs="Times New Roman"/>
          <w:sz w:val="28"/>
          <w:szCs w:val="28"/>
        </w:rPr>
        <w:t xml:space="preserve"> орта </w:t>
      </w:r>
      <w:proofErr w:type="spellStart"/>
      <w:r w:rsidRPr="0033122D">
        <w:rPr>
          <w:rFonts w:ascii="Times New Roman" w:hAnsi="Times New Roman" w:cs="Times New Roman"/>
          <w:sz w:val="28"/>
          <w:szCs w:val="28"/>
        </w:rPr>
        <w:t>деңгейде</w:t>
      </w:r>
      <w:proofErr w:type="spellEnd"/>
      <w:r w:rsidRPr="0033122D">
        <w:rPr>
          <w:rFonts w:ascii="Times New Roman" w:hAnsi="Times New Roman" w:cs="Times New Roman"/>
          <w:sz w:val="28"/>
          <w:szCs w:val="28"/>
        </w:rPr>
        <w:t xml:space="preserve">, </w:t>
      </w:r>
      <w:proofErr w:type="gramStart"/>
      <w:r w:rsidRPr="0033122D">
        <w:rPr>
          <w:rFonts w:ascii="Times New Roman" w:hAnsi="Times New Roman" w:cs="Times New Roman"/>
          <w:sz w:val="28"/>
          <w:szCs w:val="28"/>
        </w:rPr>
        <w:t>ал</w:t>
      </w:r>
      <w:proofErr w:type="gramEnd"/>
      <w:r w:rsidRPr="0033122D">
        <w:rPr>
          <w:rFonts w:ascii="Times New Roman" w:hAnsi="Times New Roman" w:cs="Times New Roman"/>
          <w:sz w:val="28"/>
          <w:szCs w:val="28"/>
        </w:rPr>
        <w:t xml:space="preserve"> 39%-ы </w:t>
      </w: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нәтижеге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жеткен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нәтиже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көрсеткендер</w:t>
      </w:r>
      <w:proofErr w:type="spellEnd"/>
      <w:r w:rsidRPr="0033122D">
        <w:rPr>
          <w:rFonts w:ascii="Times New Roman" w:hAnsi="Times New Roman" w:cs="Times New Roman"/>
          <w:sz w:val="28"/>
          <w:szCs w:val="28"/>
        </w:rPr>
        <w:t xml:space="preserve"> – 9%.</w:t>
      </w:r>
    </w:p>
    <w:p w:rsidR="00D40027" w:rsidRPr="0033122D" w:rsidRDefault="00D40027" w:rsidP="00D40027">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Бағыттар</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бойынша</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талдау</w:t>
      </w:r>
      <w:proofErr w:type="spellEnd"/>
    </w:p>
    <w:p w:rsidR="00D40027" w:rsidRPr="0033122D" w:rsidRDefault="00D40027" w:rsidP="00D40027">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 xml:space="preserve">1. </w:t>
      </w:r>
      <w:proofErr w:type="spellStart"/>
      <w:r w:rsidRPr="0033122D">
        <w:rPr>
          <w:rFonts w:ascii="Times New Roman" w:hAnsi="Times New Roman" w:cs="Times New Roman"/>
          <w:bCs/>
          <w:sz w:val="28"/>
          <w:szCs w:val="28"/>
        </w:rPr>
        <w:t>Физикалық</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дамуы</w:t>
      </w:r>
      <w:proofErr w:type="spellEnd"/>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деңгей</w:t>
      </w:r>
      <w:proofErr w:type="spellEnd"/>
      <w:r w:rsidRPr="0033122D">
        <w:rPr>
          <w:rFonts w:ascii="Times New Roman" w:hAnsi="Times New Roman" w:cs="Times New Roman"/>
          <w:sz w:val="28"/>
          <w:szCs w:val="28"/>
        </w:rPr>
        <w:t xml:space="preserve"> – 83%</w:t>
      </w:r>
    </w:p>
    <w:p w:rsidR="00D40027" w:rsidRPr="0033122D" w:rsidRDefault="00D40027" w:rsidP="00D40027">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Орта – 21%</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 0%</w:t>
      </w:r>
      <w:r w:rsidRPr="0033122D">
        <w:rPr>
          <w:rFonts w:ascii="Times New Roman" w:hAnsi="Times New Roman" w:cs="Times New Roman"/>
          <w:sz w:val="28"/>
          <w:szCs w:val="28"/>
        </w:rPr>
        <w:br/>
        <w:t xml:space="preserve"> </w:t>
      </w:r>
      <w:proofErr w:type="spellStart"/>
      <w:r w:rsidRPr="0033122D">
        <w:rPr>
          <w:rFonts w:ascii="Times New Roman" w:hAnsi="Times New Roman" w:cs="Times New Roman"/>
          <w:sz w:val="28"/>
          <w:szCs w:val="28"/>
        </w:rPr>
        <w:t>Балалардың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дене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дамуы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өте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жақсы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деңгейде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Барлық</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балалар</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қимы</w:t>
      </w:r>
      <w:proofErr w:type="gramStart"/>
      <w:r w:rsidRPr="0033122D">
        <w:rPr>
          <w:rFonts w:ascii="Times New Roman" w:hAnsi="Times New Roman" w:cs="Times New Roman"/>
          <w:sz w:val="28"/>
          <w:szCs w:val="28"/>
        </w:rPr>
        <w:t>л-</w:t>
      </w:r>
      <w:proofErr w:type="gramEnd"/>
      <w:r w:rsidRPr="0033122D">
        <w:rPr>
          <w:rFonts w:ascii="Times New Roman" w:hAnsi="Times New Roman" w:cs="Times New Roman"/>
          <w:sz w:val="28"/>
          <w:szCs w:val="28"/>
        </w:rPr>
        <w:t>қозғалыс</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үйлесімділік</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және</w:t>
      </w:r>
      <w:proofErr w:type="spellEnd"/>
      <w:r w:rsidRPr="0033122D">
        <w:rPr>
          <w:rFonts w:ascii="Times New Roman" w:hAnsi="Times New Roman" w:cs="Times New Roman"/>
          <w:sz w:val="28"/>
          <w:szCs w:val="28"/>
        </w:rPr>
        <w:t xml:space="preserve"> моторика </w:t>
      </w:r>
      <w:proofErr w:type="spellStart"/>
      <w:r w:rsidRPr="0033122D">
        <w:rPr>
          <w:rFonts w:ascii="Times New Roman" w:hAnsi="Times New Roman" w:cs="Times New Roman"/>
          <w:sz w:val="28"/>
          <w:szCs w:val="28"/>
        </w:rPr>
        <w:t>жаттығуларын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меңгерген</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 xml:space="preserve">2. </w:t>
      </w:r>
      <w:proofErr w:type="spellStart"/>
      <w:r w:rsidRPr="0033122D">
        <w:rPr>
          <w:rFonts w:ascii="Times New Roman" w:hAnsi="Times New Roman" w:cs="Times New Roman"/>
          <w:bCs/>
          <w:sz w:val="28"/>
          <w:szCs w:val="28"/>
        </w:rPr>
        <w:t>Коммуникативтік</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дағдылар</w:t>
      </w:r>
      <w:proofErr w:type="spellEnd"/>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 56%</w:t>
      </w:r>
    </w:p>
    <w:p w:rsidR="00D40027" w:rsidRPr="0033122D" w:rsidRDefault="00D40027" w:rsidP="00D40027">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Орта – 31%</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 7%</w:t>
      </w:r>
      <w:r w:rsidRPr="0033122D">
        <w:rPr>
          <w:rFonts w:ascii="Times New Roman" w:hAnsi="Times New Roman" w:cs="Times New Roman"/>
          <w:sz w:val="28"/>
          <w:szCs w:val="28"/>
        </w:rPr>
        <w:br/>
        <w:t xml:space="preserve"> </w:t>
      </w:r>
      <w:proofErr w:type="spellStart"/>
      <w:r w:rsidRPr="0033122D">
        <w:rPr>
          <w:rFonts w:ascii="Times New Roman" w:hAnsi="Times New Roman" w:cs="Times New Roman"/>
          <w:sz w:val="28"/>
          <w:szCs w:val="28"/>
        </w:rPr>
        <w:t>Тілдік</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және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қары</w:t>
      </w:r>
      <w:proofErr w:type="gramStart"/>
      <w:r w:rsidRPr="0033122D">
        <w:rPr>
          <w:rFonts w:ascii="Times New Roman" w:hAnsi="Times New Roman" w:cs="Times New Roman"/>
          <w:sz w:val="28"/>
          <w:szCs w:val="28"/>
        </w:rPr>
        <w:t>м-</w:t>
      </w:r>
      <w:proofErr w:type="gramEnd"/>
      <w:r w:rsidRPr="0033122D">
        <w:rPr>
          <w:rFonts w:ascii="Times New Roman" w:hAnsi="Times New Roman" w:cs="Times New Roman"/>
          <w:sz w:val="28"/>
          <w:szCs w:val="28"/>
        </w:rPr>
        <w:t>қатынас</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дағдылары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жақсы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қалыптасқан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Кейбі</w:t>
      </w:r>
      <w:proofErr w:type="gramStart"/>
      <w:r w:rsidRPr="0033122D">
        <w:rPr>
          <w:rFonts w:ascii="Times New Roman" w:hAnsi="Times New Roman" w:cs="Times New Roman"/>
          <w:sz w:val="28"/>
          <w:szCs w:val="28"/>
        </w:rPr>
        <w:t>р</w:t>
      </w:r>
      <w:proofErr w:type="spellEnd"/>
      <w:proofErr w:type="gram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балалардың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сөздік</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қоры</w:t>
      </w:r>
      <w:proofErr w:type="spellEnd"/>
      <w:r w:rsidRPr="0033122D">
        <w:rPr>
          <w:rFonts w:ascii="Times New Roman" w:hAnsi="Times New Roman" w:cs="Times New Roman"/>
          <w:sz w:val="28"/>
          <w:szCs w:val="28"/>
        </w:rPr>
        <w:t xml:space="preserve"> мен </w:t>
      </w:r>
      <w:proofErr w:type="spellStart"/>
      <w:r w:rsidRPr="0033122D">
        <w:rPr>
          <w:rFonts w:ascii="Times New Roman" w:hAnsi="Times New Roman" w:cs="Times New Roman"/>
          <w:sz w:val="28"/>
          <w:szCs w:val="28"/>
        </w:rPr>
        <w:t>байланыстырып</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сөйлеу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дағдысын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жетілдіру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қажет</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 xml:space="preserve">3. </w:t>
      </w:r>
      <w:proofErr w:type="spellStart"/>
      <w:r w:rsidRPr="0033122D">
        <w:rPr>
          <w:rFonts w:ascii="Times New Roman" w:hAnsi="Times New Roman" w:cs="Times New Roman"/>
          <w:bCs/>
          <w:sz w:val="28"/>
          <w:szCs w:val="28"/>
        </w:rPr>
        <w:t>Танымдық</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және</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зерттеу</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дағдылары</w:t>
      </w:r>
      <w:proofErr w:type="spellEnd"/>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 47%</w:t>
      </w:r>
    </w:p>
    <w:p w:rsidR="00D40027" w:rsidRPr="0033122D" w:rsidRDefault="00D40027" w:rsidP="00D40027">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lastRenderedPageBreak/>
        <w:t>Орта – 18%</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 13</w:t>
      </w:r>
      <w:proofErr w:type="gramStart"/>
      <w:r w:rsidRPr="0033122D">
        <w:rPr>
          <w:rFonts w:ascii="Times New Roman" w:hAnsi="Times New Roman" w:cs="Times New Roman"/>
          <w:sz w:val="28"/>
          <w:szCs w:val="28"/>
        </w:rPr>
        <w:t>%</w:t>
      </w:r>
      <w:r w:rsidRPr="0033122D">
        <w:rPr>
          <w:rFonts w:ascii="Times New Roman" w:hAnsi="Times New Roman" w:cs="Times New Roman"/>
          <w:sz w:val="28"/>
          <w:szCs w:val="28"/>
        </w:rPr>
        <w:br/>
        <w:t xml:space="preserve"> </w:t>
      </w:r>
      <w:proofErr w:type="spellStart"/>
      <w:r w:rsidRPr="0033122D">
        <w:rPr>
          <w:rFonts w:ascii="Times New Roman" w:hAnsi="Times New Roman" w:cs="Times New Roman"/>
          <w:sz w:val="28"/>
          <w:szCs w:val="28"/>
        </w:rPr>
        <w:t>К</w:t>
      </w:r>
      <w:proofErr w:type="gramEnd"/>
      <w:r w:rsidRPr="0033122D">
        <w:rPr>
          <w:rFonts w:ascii="Times New Roman" w:hAnsi="Times New Roman" w:cs="Times New Roman"/>
          <w:sz w:val="28"/>
          <w:szCs w:val="28"/>
        </w:rPr>
        <w:t>өпшілігі</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қоршаған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ортамен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танысу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салыстыру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талдау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қорытынды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жасау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қабілеттерін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меңгерген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Бірақ</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зерттеу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і</w:t>
      </w:r>
      <w:proofErr w:type="gramStart"/>
      <w:r w:rsidRPr="0033122D">
        <w:rPr>
          <w:rFonts w:ascii="Times New Roman" w:hAnsi="Times New Roman" w:cs="Times New Roman"/>
          <w:sz w:val="28"/>
          <w:szCs w:val="28"/>
        </w:rPr>
        <w:t>с-</w:t>
      </w:r>
      <w:proofErr w:type="gramEnd"/>
      <w:r w:rsidRPr="0033122D">
        <w:rPr>
          <w:rFonts w:ascii="Times New Roman" w:hAnsi="Times New Roman" w:cs="Times New Roman"/>
          <w:sz w:val="28"/>
          <w:szCs w:val="28"/>
        </w:rPr>
        <w:t>әрекетінде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белсенділікті</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арттыру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қажет</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 xml:space="preserve">4. </w:t>
      </w:r>
      <w:proofErr w:type="spellStart"/>
      <w:r w:rsidRPr="0033122D">
        <w:rPr>
          <w:rFonts w:ascii="Times New Roman" w:hAnsi="Times New Roman" w:cs="Times New Roman"/>
          <w:bCs/>
          <w:sz w:val="28"/>
          <w:szCs w:val="28"/>
        </w:rPr>
        <w:t>Шығармашылық</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қабілеттері</w:t>
      </w:r>
      <w:proofErr w:type="spellEnd"/>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 38%</w:t>
      </w:r>
    </w:p>
    <w:p w:rsidR="00D40027" w:rsidRPr="0033122D" w:rsidRDefault="00D40027" w:rsidP="00D40027">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Орта – 29%</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 23%</w:t>
      </w:r>
      <w:r w:rsidRPr="0033122D">
        <w:rPr>
          <w:rFonts w:ascii="Times New Roman" w:hAnsi="Times New Roman" w:cs="Times New Roman"/>
          <w:sz w:val="28"/>
          <w:szCs w:val="28"/>
        </w:rPr>
        <w:br/>
        <w:t xml:space="preserve"> </w:t>
      </w:r>
      <w:proofErr w:type="spellStart"/>
      <w:r w:rsidRPr="0033122D">
        <w:rPr>
          <w:rFonts w:ascii="Times New Roman" w:hAnsi="Times New Roman" w:cs="Times New Roman"/>
          <w:sz w:val="28"/>
          <w:szCs w:val="28"/>
        </w:rPr>
        <w:t>Балалардың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көркемді</w:t>
      </w:r>
      <w:proofErr w:type="gramStart"/>
      <w:r w:rsidRPr="0033122D">
        <w:rPr>
          <w:rFonts w:ascii="Times New Roman" w:hAnsi="Times New Roman" w:cs="Times New Roman"/>
          <w:sz w:val="28"/>
          <w:szCs w:val="28"/>
        </w:rPr>
        <w:t>к</w:t>
      </w:r>
      <w:proofErr w:type="spellEnd"/>
      <w:proofErr w:type="gram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және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эстетикалық</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талғамы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орташа</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деңгейде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Сурет</w:t>
      </w:r>
      <w:proofErr w:type="spellEnd"/>
      <w:r w:rsidRPr="0033122D">
        <w:rPr>
          <w:rFonts w:ascii="Times New Roman" w:hAnsi="Times New Roman" w:cs="Times New Roman"/>
          <w:sz w:val="28"/>
          <w:szCs w:val="28"/>
        </w:rPr>
        <w:t xml:space="preserve"> салу, музыка, </w:t>
      </w:r>
      <w:proofErr w:type="spellStart"/>
      <w:r w:rsidRPr="0033122D">
        <w:rPr>
          <w:rFonts w:ascii="Times New Roman" w:hAnsi="Times New Roman" w:cs="Times New Roman"/>
          <w:sz w:val="28"/>
          <w:szCs w:val="28"/>
        </w:rPr>
        <w:t>құрастыру</w:t>
      </w:r>
      <w:proofErr w:type="spellEnd"/>
      <w:r w:rsidRPr="0033122D">
        <w:rPr>
          <w:rFonts w:ascii="Times New Roman" w:hAnsi="Times New Roman" w:cs="Times New Roman"/>
          <w:sz w:val="28"/>
          <w:szCs w:val="28"/>
        </w:rPr>
        <w:t xml:space="preserve"> </w:t>
      </w:r>
      <w:proofErr w:type="spellStart"/>
      <w:proofErr w:type="gramStart"/>
      <w:r w:rsidRPr="0033122D">
        <w:rPr>
          <w:rFonts w:ascii="Times New Roman" w:hAnsi="Times New Roman" w:cs="Times New Roman"/>
          <w:sz w:val="28"/>
          <w:szCs w:val="28"/>
        </w:rPr>
        <w:t>ба</w:t>
      </w:r>
      <w:proofErr w:type="gramEnd"/>
      <w:r w:rsidRPr="0033122D">
        <w:rPr>
          <w:rFonts w:ascii="Times New Roman" w:hAnsi="Times New Roman" w:cs="Times New Roman"/>
          <w:sz w:val="28"/>
          <w:szCs w:val="28"/>
        </w:rPr>
        <w:t>ғытында</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жеке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жұмыс</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қажет</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 xml:space="preserve">5. </w:t>
      </w:r>
      <w:proofErr w:type="spellStart"/>
      <w:r w:rsidRPr="0033122D">
        <w:rPr>
          <w:rFonts w:ascii="Times New Roman" w:hAnsi="Times New Roman" w:cs="Times New Roman"/>
          <w:bCs/>
          <w:sz w:val="28"/>
          <w:szCs w:val="28"/>
        </w:rPr>
        <w:t>Әлеуметтік-коммуникативтік</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дағдылар</w:t>
      </w:r>
      <w:proofErr w:type="spellEnd"/>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 39%</w:t>
      </w:r>
    </w:p>
    <w:p w:rsidR="00D40027" w:rsidRPr="0033122D" w:rsidRDefault="00D40027" w:rsidP="00D40027">
      <w:pPr>
        <w:spacing w:after="0" w:line="259" w:lineRule="auto"/>
        <w:rPr>
          <w:rFonts w:ascii="Times New Roman" w:hAnsi="Times New Roman" w:cs="Times New Roman"/>
          <w:sz w:val="28"/>
          <w:szCs w:val="28"/>
        </w:rPr>
      </w:pPr>
      <w:r w:rsidRPr="0033122D">
        <w:rPr>
          <w:rFonts w:ascii="Times New Roman" w:hAnsi="Times New Roman" w:cs="Times New Roman"/>
          <w:sz w:val="28"/>
          <w:szCs w:val="28"/>
        </w:rPr>
        <w:t>Орта – 23%</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 9%</w:t>
      </w:r>
      <w:r w:rsidRPr="0033122D">
        <w:rPr>
          <w:rFonts w:ascii="Times New Roman" w:hAnsi="Times New Roman" w:cs="Times New Roman"/>
          <w:sz w:val="28"/>
          <w:szCs w:val="28"/>
        </w:rPr>
        <w:br/>
        <w:t xml:space="preserve"> </w:t>
      </w:r>
      <w:proofErr w:type="spellStart"/>
      <w:r w:rsidRPr="0033122D">
        <w:rPr>
          <w:rFonts w:ascii="Times New Roman" w:hAnsi="Times New Roman" w:cs="Times New Roman"/>
          <w:sz w:val="28"/>
          <w:szCs w:val="28"/>
        </w:rPr>
        <w:t>Балалардың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көпшілігі</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топта</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өзін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ұстау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ережелері</w:t>
      </w:r>
      <w:proofErr w:type="gramStart"/>
      <w:r w:rsidRPr="0033122D">
        <w:rPr>
          <w:rFonts w:ascii="Times New Roman" w:hAnsi="Times New Roman" w:cs="Times New Roman"/>
          <w:sz w:val="28"/>
          <w:szCs w:val="28"/>
        </w:rPr>
        <w:t>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w:t>
      </w:r>
      <w:proofErr w:type="gramEnd"/>
      <w:r w:rsidRPr="0033122D">
        <w:rPr>
          <w:rFonts w:ascii="Times New Roman" w:hAnsi="Times New Roman" w:cs="Times New Roman"/>
          <w:sz w:val="28"/>
          <w:szCs w:val="28"/>
        </w:rPr>
        <w:t>іледі</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үлкендермен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және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құрдастарымен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тіл</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табысады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Кейбір</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балаларға</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өз</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ойын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еркін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жеткізу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топтық</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жұмыста</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белсенділік</w:t>
      </w:r>
      <w:proofErr w:type="spellEnd"/>
      <w:r w:rsidRPr="0033122D">
        <w:rPr>
          <w:rFonts w:ascii="Times New Roman" w:hAnsi="Times New Roman" w:cs="Times New Roman"/>
          <w:sz w:val="28"/>
          <w:szCs w:val="28"/>
        </w:rPr>
        <w:t xml:space="preserve"> </w:t>
      </w:r>
      <w:proofErr w:type="spellStart"/>
      <w:proofErr w:type="gramStart"/>
      <w:r w:rsidRPr="0033122D">
        <w:rPr>
          <w:rFonts w:ascii="Times New Roman" w:hAnsi="Times New Roman" w:cs="Times New Roman"/>
          <w:sz w:val="28"/>
          <w:szCs w:val="28"/>
        </w:rPr>
        <w:t>к</w:t>
      </w:r>
      <w:proofErr w:type="gramEnd"/>
      <w:r w:rsidRPr="0033122D">
        <w:rPr>
          <w:rFonts w:ascii="Times New Roman" w:hAnsi="Times New Roman" w:cs="Times New Roman"/>
          <w:sz w:val="28"/>
          <w:szCs w:val="28"/>
        </w:rPr>
        <w:t>өрсету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бағытында</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қолдау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қажет</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bCs/>
          <w:sz w:val="28"/>
          <w:szCs w:val="28"/>
        </w:rPr>
      </w:pPr>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Қорытынды</w:t>
      </w:r>
      <w:proofErr w:type="spellEnd"/>
      <w:r w:rsidRPr="0033122D">
        <w:rPr>
          <w:rFonts w:ascii="Times New Roman" w:hAnsi="Times New Roman" w:cs="Times New Roman"/>
          <w:bCs/>
          <w:sz w:val="28"/>
          <w:szCs w:val="28"/>
        </w:rPr>
        <w:t xml:space="preserve"> </w:t>
      </w:r>
      <w:proofErr w:type="spellStart"/>
      <w:r w:rsidRPr="0033122D">
        <w:rPr>
          <w:rFonts w:ascii="Times New Roman" w:hAnsi="Times New Roman" w:cs="Times New Roman"/>
          <w:bCs/>
          <w:sz w:val="28"/>
          <w:szCs w:val="28"/>
        </w:rPr>
        <w:t>талдау</w:t>
      </w:r>
      <w:proofErr w:type="spellEnd"/>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Жалпы</w:t>
      </w:r>
      <w:proofErr w:type="spellEnd"/>
      <w:r w:rsidRPr="0033122D">
        <w:rPr>
          <w:rFonts w:ascii="Times New Roman" w:hAnsi="Times New Roman" w:cs="Times New Roman"/>
          <w:sz w:val="28"/>
          <w:szCs w:val="28"/>
        </w:rPr>
        <w:t xml:space="preserve"> даму </w:t>
      </w:r>
      <w:proofErr w:type="spellStart"/>
      <w:r w:rsidRPr="0033122D">
        <w:rPr>
          <w:rFonts w:ascii="Times New Roman" w:hAnsi="Times New Roman" w:cs="Times New Roman"/>
          <w:sz w:val="28"/>
          <w:szCs w:val="28"/>
        </w:rPr>
        <w:t>көрсеткіші</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және</w:t>
      </w:r>
      <w:proofErr w:type="spellEnd"/>
      <w:r w:rsidRPr="0033122D">
        <w:rPr>
          <w:rFonts w:ascii="Times New Roman" w:hAnsi="Times New Roman" w:cs="Times New Roman"/>
          <w:sz w:val="28"/>
          <w:szCs w:val="28"/>
        </w:rPr>
        <w:t xml:space="preserve"> орта </w:t>
      </w:r>
      <w:proofErr w:type="spellStart"/>
      <w:r w:rsidRPr="0033122D">
        <w:rPr>
          <w:rFonts w:ascii="Times New Roman" w:hAnsi="Times New Roman" w:cs="Times New Roman"/>
          <w:sz w:val="28"/>
          <w:szCs w:val="28"/>
        </w:rPr>
        <w:t>деңгейде</w:t>
      </w:r>
      <w:proofErr w:type="spellEnd"/>
      <w:r w:rsidRPr="0033122D">
        <w:rPr>
          <w:rFonts w:ascii="Times New Roman" w:hAnsi="Times New Roman" w:cs="Times New Roman"/>
          <w:sz w:val="28"/>
          <w:szCs w:val="28"/>
        </w:rPr>
        <w:t xml:space="preserve"> – </w:t>
      </w:r>
      <w:r w:rsidRPr="0033122D">
        <w:rPr>
          <w:rFonts w:ascii="Times New Roman" w:hAnsi="Times New Roman" w:cs="Times New Roman"/>
          <w:bCs/>
          <w:sz w:val="28"/>
          <w:szCs w:val="28"/>
        </w:rPr>
        <w:t>91%</w:t>
      </w:r>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Оқу</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жылының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басымен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салыстырғанда</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балалардың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барлық</w:t>
      </w:r>
      <w:proofErr w:type="spellEnd"/>
      <w:r w:rsidRPr="0033122D">
        <w:rPr>
          <w:rFonts w:ascii="Times New Roman" w:hAnsi="Times New Roman" w:cs="Times New Roman"/>
          <w:sz w:val="28"/>
          <w:szCs w:val="28"/>
        </w:rPr>
        <w:t xml:space="preserve"> даму </w:t>
      </w:r>
      <w:proofErr w:type="spellStart"/>
      <w:r w:rsidRPr="0033122D">
        <w:rPr>
          <w:rFonts w:ascii="Times New Roman" w:hAnsi="Times New Roman" w:cs="Times New Roman"/>
          <w:sz w:val="28"/>
          <w:szCs w:val="28"/>
        </w:rPr>
        <w:t>бағыттарында</w:t>
      </w:r>
      <w:proofErr w:type="spellEnd"/>
      <w:r w:rsidRPr="0033122D">
        <w:rPr>
          <w:rFonts w:ascii="Times New Roman" w:hAnsi="Times New Roman" w:cs="Times New Roman"/>
          <w:sz w:val="28"/>
          <w:szCs w:val="28"/>
        </w:rPr>
        <w:t xml:space="preserve"> </w:t>
      </w:r>
      <w:proofErr w:type="spellStart"/>
      <w:proofErr w:type="gramStart"/>
      <w:r w:rsidRPr="0033122D">
        <w:rPr>
          <w:rFonts w:ascii="Times New Roman" w:hAnsi="Times New Roman" w:cs="Times New Roman"/>
          <w:bCs/>
          <w:sz w:val="28"/>
          <w:szCs w:val="28"/>
        </w:rPr>
        <w:t>о</w:t>
      </w:r>
      <w:proofErr w:type="gramEnd"/>
      <w:r w:rsidRPr="0033122D">
        <w:rPr>
          <w:rFonts w:ascii="Times New Roman" w:hAnsi="Times New Roman" w:cs="Times New Roman"/>
          <w:bCs/>
          <w:sz w:val="28"/>
          <w:szCs w:val="28"/>
        </w:rPr>
        <w:t>ң</w:t>
      </w:r>
      <w:proofErr w:type="spellEnd"/>
      <w:r w:rsidRPr="0033122D">
        <w:rPr>
          <w:rFonts w:ascii="Times New Roman" w:hAnsi="Times New Roman" w:cs="Times New Roman"/>
          <w:bCs/>
          <w:sz w:val="28"/>
          <w:szCs w:val="28"/>
        </w:rPr>
        <w:t xml:space="preserve"> динамика </w:t>
      </w:r>
      <w:proofErr w:type="spellStart"/>
      <w:r w:rsidRPr="0033122D">
        <w:rPr>
          <w:rFonts w:ascii="Times New Roman" w:hAnsi="Times New Roman" w:cs="Times New Roman"/>
          <w:bCs/>
          <w:sz w:val="28"/>
          <w:szCs w:val="28"/>
        </w:rPr>
        <w:t>байқалады</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Ең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жоғары</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нәтиже</w:t>
      </w:r>
      <w:proofErr w:type="spellEnd"/>
      <w:r w:rsidRPr="0033122D">
        <w:rPr>
          <w:rFonts w:ascii="Times New Roman" w:hAnsi="Times New Roman" w:cs="Times New Roman"/>
          <w:sz w:val="28"/>
          <w:szCs w:val="28"/>
        </w:rPr>
        <w:t xml:space="preserve"> – </w:t>
      </w:r>
      <w:proofErr w:type="spellStart"/>
      <w:r w:rsidRPr="0033122D">
        <w:rPr>
          <w:rFonts w:ascii="Times New Roman" w:hAnsi="Times New Roman" w:cs="Times New Roman"/>
          <w:sz w:val="28"/>
          <w:szCs w:val="28"/>
        </w:rPr>
        <w:t>физикалық</w:t>
      </w:r>
      <w:proofErr w:type="spellEnd"/>
      <w:r w:rsidRPr="0033122D">
        <w:rPr>
          <w:rFonts w:ascii="Times New Roman" w:hAnsi="Times New Roman" w:cs="Times New Roman"/>
          <w:sz w:val="28"/>
          <w:szCs w:val="28"/>
        </w:rPr>
        <w:t xml:space="preserve"> даму мен </w:t>
      </w:r>
      <w:proofErr w:type="spellStart"/>
      <w:r w:rsidRPr="0033122D">
        <w:rPr>
          <w:rFonts w:ascii="Times New Roman" w:hAnsi="Times New Roman" w:cs="Times New Roman"/>
          <w:sz w:val="28"/>
          <w:szCs w:val="28"/>
        </w:rPr>
        <w:t>коммуникативті</w:t>
      </w:r>
      <w:proofErr w:type="gramStart"/>
      <w:r w:rsidRPr="0033122D">
        <w:rPr>
          <w:rFonts w:ascii="Times New Roman" w:hAnsi="Times New Roman" w:cs="Times New Roman"/>
          <w:sz w:val="28"/>
          <w:szCs w:val="28"/>
        </w:rPr>
        <w:t>к</w:t>
      </w:r>
      <w:proofErr w:type="spellEnd"/>
      <w:proofErr w:type="gram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дағдыларда</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sz w:val="28"/>
          <w:szCs w:val="28"/>
        </w:rPr>
      </w:pPr>
      <w:proofErr w:type="spellStart"/>
      <w:r w:rsidRPr="0033122D">
        <w:rPr>
          <w:rFonts w:ascii="Times New Roman" w:hAnsi="Times New Roman" w:cs="Times New Roman"/>
          <w:sz w:val="28"/>
          <w:szCs w:val="28"/>
        </w:rPr>
        <w:t>Ең</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төмен</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нәтиже</w:t>
      </w:r>
      <w:proofErr w:type="spellEnd"/>
      <w:r w:rsidRPr="0033122D">
        <w:rPr>
          <w:rFonts w:ascii="Times New Roman" w:hAnsi="Times New Roman" w:cs="Times New Roman"/>
          <w:sz w:val="28"/>
          <w:szCs w:val="28"/>
        </w:rPr>
        <w:t xml:space="preserve"> – </w:t>
      </w:r>
      <w:proofErr w:type="spellStart"/>
      <w:r w:rsidRPr="0033122D">
        <w:rPr>
          <w:rFonts w:ascii="Times New Roman" w:hAnsi="Times New Roman" w:cs="Times New Roman"/>
          <w:sz w:val="28"/>
          <w:szCs w:val="28"/>
        </w:rPr>
        <w:t>шығармашылық</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және</w:t>
      </w:r>
      <w:proofErr w:type="spellEnd"/>
      <w:r w:rsidRPr="0033122D">
        <w:rPr>
          <w:rFonts w:ascii="Times New Roman" w:hAnsi="Times New Roman" w:cs="Times New Roman"/>
          <w:sz w:val="28"/>
          <w:szCs w:val="28"/>
        </w:rPr>
        <w:t xml:space="preserve"> </w:t>
      </w:r>
      <w:proofErr w:type="spellStart"/>
      <w:r w:rsidRPr="0033122D">
        <w:rPr>
          <w:rFonts w:ascii="Times New Roman" w:hAnsi="Times New Roman" w:cs="Times New Roman"/>
          <w:sz w:val="28"/>
          <w:szCs w:val="28"/>
        </w:rPr>
        <w:t>зерттеу</w:t>
      </w:r>
      <w:proofErr w:type="spellEnd"/>
      <w:r w:rsidRPr="0033122D">
        <w:rPr>
          <w:rFonts w:ascii="Times New Roman" w:hAnsi="Times New Roman" w:cs="Times New Roman"/>
          <w:sz w:val="28"/>
          <w:szCs w:val="28"/>
        </w:rPr>
        <w:t xml:space="preserve"> </w:t>
      </w:r>
      <w:proofErr w:type="spellStart"/>
      <w:proofErr w:type="gramStart"/>
      <w:r w:rsidRPr="0033122D">
        <w:rPr>
          <w:rFonts w:ascii="Times New Roman" w:hAnsi="Times New Roman" w:cs="Times New Roman"/>
          <w:sz w:val="28"/>
          <w:szCs w:val="28"/>
        </w:rPr>
        <w:t>ба</w:t>
      </w:r>
      <w:proofErr w:type="gramEnd"/>
      <w:r w:rsidRPr="0033122D">
        <w:rPr>
          <w:rFonts w:ascii="Times New Roman" w:hAnsi="Times New Roman" w:cs="Times New Roman"/>
          <w:sz w:val="28"/>
          <w:szCs w:val="28"/>
        </w:rPr>
        <w:t>ғыттарында</w:t>
      </w:r>
      <w:proofErr w:type="spellEnd"/>
      <w:r w:rsidRPr="0033122D">
        <w:rPr>
          <w:rFonts w:ascii="Times New Roman" w:hAnsi="Times New Roman" w:cs="Times New Roman"/>
          <w:sz w:val="28"/>
          <w:szCs w:val="28"/>
        </w:rPr>
        <w:t>.</w:t>
      </w:r>
    </w:p>
    <w:p w:rsidR="00D40027" w:rsidRPr="0033122D" w:rsidRDefault="00D40027" w:rsidP="00D40027">
      <w:pPr>
        <w:spacing w:after="0" w:line="259" w:lineRule="auto"/>
        <w:rPr>
          <w:rFonts w:ascii="Times New Roman" w:hAnsi="Times New Roman" w:cs="Times New Roman"/>
          <w:sz w:val="28"/>
          <w:szCs w:val="28"/>
          <w:lang w:val="kk-KZ"/>
        </w:rPr>
      </w:pPr>
      <w:r w:rsidRPr="0033122D">
        <w:rPr>
          <w:rFonts w:ascii="Times New Roman" w:hAnsi="Times New Roman" w:cs="Times New Roman"/>
          <w:sz w:val="28"/>
          <w:szCs w:val="28"/>
          <w:lang w:val="kk-KZ"/>
        </w:rPr>
        <w:t xml:space="preserve">Енді осы 2024-2025 оқу жылдында 8 педагогтың тек біреуі ғана санатты , ол әдіске Бекиева Лаура осы оқу жылының басында модератор санатын қорғап алды, тәрбиеші Базарбай Ақтоты модератор санатын қорғап, басқа балабақшаға  ауысуына байланысты, қазіргі таңда 4 тәрбиеші және екі маман да санатсыз, бұл біздің білім беру сапамызға төмен ықпал етететін мойындай отырып, алдағы оқу жылында Кенганова Гүлмира мен Хабидоллаева Алина модератор құжаттарын жинақтауда, ал жас мамандар Шакенова Айгерім мен Исмахова Сәбира педагог мәртебесін қорғады,  Кусанова Асем мен Тұрғанбаева Жарқынай педагог мәртебесін қорғау үшін жұмыстануда . </w:t>
      </w:r>
    </w:p>
    <w:p w:rsidR="00D40027" w:rsidRPr="0033122D" w:rsidRDefault="00D40027" w:rsidP="00D40027">
      <w:pPr>
        <w:spacing w:after="160" w:line="259" w:lineRule="auto"/>
        <w:ind w:left="360"/>
        <w:jc w:val="both"/>
        <w:rPr>
          <w:rFonts w:ascii="Times New Roman" w:hAnsi="Times New Roman" w:cs="Times New Roman"/>
          <w:sz w:val="28"/>
          <w:szCs w:val="28"/>
          <w:lang w:val="kk-KZ"/>
        </w:rPr>
      </w:pPr>
      <w:r w:rsidRPr="0033122D">
        <w:rPr>
          <w:rFonts w:ascii="Times New Roman" w:hAnsi="Times New Roman" w:cs="Times New Roman"/>
          <w:sz w:val="28"/>
          <w:szCs w:val="28"/>
          <w:lang w:val="kk-KZ"/>
        </w:rPr>
        <w:t xml:space="preserve">Жылда жоспар бойынша жасалған шаралар мен жетістіктерімізді қорытындылай келе жасалмай қалған шараларды да айтып, толықтыруды жөн көрдім. Осы жылда барлық топтарла қортынды есеп беру ашық ұйымдастырылған оқу іс-әрекеттерін көрсету жоспарланған болатын. Осы шара педагогтардың ауысуымен және жаңадан қызметке орналасуна байланысты кейінге ысырылды, осы маусыми айында әр топқа жоспарланып отыр және топ бұрыштарын жасақтау бойынша, дидактикалық құралдармен толықтыру бойынша тапсырмалар берілген </w:t>
      </w:r>
      <w:r w:rsidRPr="0033122D">
        <w:rPr>
          <w:rFonts w:ascii="Times New Roman" w:hAnsi="Times New Roman" w:cs="Times New Roman"/>
          <w:sz w:val="28"/>
          <w:szCs w:val="28"/>
          <w:lang w:val="kk-KZ"/>
        </w:rPr>
        <w:lastRenderedPageBreak/>
        <w:t>болатын. Ол жұмыстар да жеткілікті деңгейде орындалмағанын ескере отырып, алдағы жоспарға қайта қосуға ұсыныс айтамын.</w:t>
      </w:r>
    </w:p>
    <w:p w:rsidR="00D40027" w:rsidRDefault="00D40027" w:rsidP="00D40027">
      <w:pPr>
        <w:spacing w:after="160" w:line="259" w:lineRule="auto"/>
        <w:ind w:left="360"/>
        <w:rPr>
          <w:rFonts w:ascii="Times New Roman" w:hAnsi="Times New Roman" w:cs="Times New Roman"/>
          <w:i/>
          <w:sz w:val="28"/>
          <w:szCs w:val="28"/>
          <w:lang w:val="kk-KZ"/>
        </w:rPr>
      </w:pPr>
    </w:p>
    <w:p w:rsidR="00D40027" w:rsidRPr="00230334" w:rsidRDefault="00D40027" w:rsidP="00D40027">
      <w:pPr>
        <w:spacing w:after="160" w:line="259" w:lineRule="auto"/>
        <w:ind w:left="360"/>
        <w:rPr>
          <w:rFonts w:ascii="Times New Roman" w:hAnsi="Times New Roman" w:cs="Times New Roman"/>
          <w:i/>
          <w:sz w:val="28"/>
          <w:szCs w:val="28"/>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Pr="00A517EE" w:rsidRDefault="00D40027" w:rsidP="00D40027">
      <w:pPr>
        <w:spacing w:after="0" w:line="240" w:lineRule="auto"/>
        <w:ind w:left="-360" w:right="850"/>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A517EE">
        <w:rPr>
          <w:rFonts w:ascii="Times New Roman" w:hAnsi="Times New Roman" w:cs="Times New Roman"/>
          <w:sz w:val="32"/>
          <w:szCs w:val="32"/>
          <w:lang w:val="kk-KZ"/>
        </w:rPr>
        <w:t>«Айкөркем» отбасылық үлгідегі бөбекжайы</w:t>
      </w:r>
    </w:p>
    <w:p w:rsidR="00D40027" w:rsidRPr="00A517EE" w:rsidRDefault="00D40027" w:rsidP="00D40027">
      <w:pPr>
        <w:spacing w:after="0" w:line="240" w:lineRule="auto"/>
        <w:ind w:left="-360" w:right="850"/>
        <w:jc w:val="center"/>
        <w:rPr>
          <w:rFonts w:ascii="Times New Roman" w:hAnsi="Times New Roman" w:cs="Times New Roman"/>
          <w:sz w:val="32"/>
          <w:szCs w:val="32"/>
          <w:lang w:val="kk-KZ"/>
        </w:rPr>
      </w:pPr>
    </w:p>
    <w:p w:rsidR="00D40027" w:rsidRPr="00A517EE" w:rsidRDefault="00D40027" w:rsidP="00D40027">
      <w:pPr>
        <w:spacing w:after="0" w:line="240" w:lineRule="auto"/>
        <w:ind w:left="-360" w:right="850"/>
        <w:jc w:val="center"/>
        <w:rPr>
          <w:rFonts w:ascii="Times New Roman" w:hAnsi="Times New Roman" w:cs="Times New Roman"/>
          <w:sz w:val="32"/>
          <w:szCs w:val="32"/>
          <w:lang w:val="kk-KZ"/>
        </w:rPr>
      </w:pPr>
    </w:p>
    <w:p w:rsidR="00D40027" w:rsidRPr="00A517EE"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Pr="000606F3" w:rsidRDefault="00D40027" w:rsidP="00D40027">
      <w:pPr>
        <w:spacing w:after="0" w:line="240" w:lineRule="auto"/>
        <w:ind w:left="-360" w:right="850"/>
        <w:jc w:val="center"/>
        <w:rPr>
          <w:rFonts w:ascii="Times New Roman" w:hAnsi="Times New Roman" w:cs="Times New Roman"/>
          <w:b/>
          <w:sz w:val="56"/>
          <w:szCs w:val="56"/>
          <w:lang w:val="kk-KZ"/>
        </w:rPr>
      </w:pPr>
      <w:r w:rsidRPr="000606F3">
        <w:rPr>
          <w:rFonts w:ascii="Times New Roman" w:hAnsi="Times New Roman" w:cs="Times New Roman"/>
          <w:b/>
          <w:sz w:val="56"/>
          <w:szCs w:val="56"/>
          <w:lang w:val="kk-KZ"/>
        </w:rPr>
        <w:t>Б</w:t>
      </w:r>
      <w:r>
        <w:rPr>
          <w:rFonts w:ascii="Times New Roman" w:hAnsi="Times New Roman" w:cs="Times New Roman"/>
          <w:b/>
          <w:sz w:val="56"/>
          <w:szCs w:val="56"/>
          <w:lang w:val="kk-KZ"/>
        </w:rPr>
        <w:t xml:space="preserve"> </w:t>
      </w:r>
      <w:r w:rsidRPr="000606F3">
        <w:rPr>
          <w:rFonts w:ascii="Times New Roman" w:hAnsi="Times New Roman" w:cs="Times New Roman"/>
          <w:b/>
          <w:sz w:val="56"/>
          <w:szCs w:val="56"/>
          <w:lang w:val="kk-KZ"/>
        </w:rPr>
        <w:t>А</w:t>
      </w:r>
      <w:r>
        <w:rPr>
          <w:rFonts w:ascii="Times New Roman" w:hAnsi="Times New Roman" w:cs="Times New Roman"/>
          <w:b/>
          <w:sz w:val="56"/>
          <w:szCs w:val="56"/>
          <w:lang w:val="kk-KZ"/>
        </w:rPr>
        <w:t xml:space="preserve"> </w:t>
      </w:r>
      <w:r w:rsidRPr="000606F3">
        <w:rPr>
          <w:rFonts w:ascii="Times New Roman" w:hAnsi="Times New Roman" w:cs="Times New Roman"/>
          <w:b/>
          <w:sz w:val="56"/>
          <w:szCs w:val="56"/>
          <w:lang w:val="kk-KZ"/>
        </w:rPr>
        <w:t>Я</w:t>
      </w:r>
      <w:r>
        <w:rPr>
          <w:rFonts w:ascii="Times New Roman" w:hAnsi="Times New Roman" w:cs="Times New Roman"/>
          <w:b/>
          <w:sz w:val="56"/>
          <w:szCs w:val="56"/>
          <w:lang w:val="kk-KZ"/>
        </w:rPr>
        <w:t xml:space="preserve"> </w:t>
      </w:r>
      <w:r w:rsidRPr="000606F3">
        <w:rPr>
          <w:rFonts w:ascii="Times New Roman" w:hAnsi="Times New Roman" w:cs="Times New Roman"/>
          <w:b/>
          <w:sz w:val="56"/>
          <w:szCs w:val="56"/>
          <w:lang w:val="kk-KZ"/>
        </w:rPr>
        <w:t>Н</w:t>
      </w:r>
      <w:r>
        <w:rPr>
          <w:rFonts w:ascii="Times New Roman" w:hAnsi="Times New Roman" w:cs="Times New Roman"/>
          <w:b/>
          <w:sz w:val="56"/>
          <w:szCs w:val="56"/>
          <w:lang w:val="kk-KZ"/>
        </w:rPr>
        <w:t xml:space="preserve"> </w:t>
      </w:r>
      <w:r w:rsidRPr="000606F3">
        <w:rPr>
          <w:rFonts w:ascii="Times New Roman" w:hAnsi="Times New Roman" w:cs="Times New Roman"/>
          <w:b/>
          <w:sz w:val="56"/>
          <w:szCs w:val="56"/>
          <w:lang w:val="kk-KZ"/>
        </w:rPr>
        <w:t>Д</w:t>
      </w:r>
      <w:r>
        <w:rPr>
          <w:rFonts w:ascii="Times New Roman" w:hAnsi="Times New Roman" w:cs="Times New Roman"/>
          <w:b/>
          <w:sz w:val="56"/>
          <w:szCs w:val="56"/>
          <w:lang w:val="kk-KZ"/>
        </w:rPr>
        <w:t xml:space="preserve"> </w:t>
      </w:r>
      <w:r w:rsidRPr="000606F3">
        <w:rPr>
          <w:rFonts w:ascii="Times New Roman" w:hAnsi="Times New Roman" w:cs="Times New Roman"/>
          <w:b/>
          <w:sz w:val="56"/>
          <w:szCs w:val="56"/>
          <w:lang w:val="kk-KZ"/>
        </w:rPr>
        <w:t>А</w:t>
      </w:r>
      <w:r>
        <w:rPr>
          <w:rFonts w:ascii="Times New Roman" w:hAnsi="Times New Roman" w:cs="Times New Roman"/>
          <w:b/>
          <w:sz w:val="56"/>
          <w:szCs w:val="56"/>
          <w:lang w:val="kk-KZ"/>
        </w:rPr>
        <w:t xml:space="preserve"> </w:t>
      </w:r>
      <w:r w:rsidRPr="000606F3">
        <w:rPr>
          <w:rFonts w:ascii="Times New Roman" w:hAnsi="Times New Roman" w:cs="Times New Roman"/>
          <w:b/>
          <w:sz w:val="56"/>
          <w:szCs w:val="56"/>
          <w:lang w:val="kk-KZ"/>
        </w:rPr>
        <w:t>М</w:t>
      </w:r>
      <w:r>
        <w:rPr>
          <w:rFonts w:ascii="Times New Roman" w:hAnsi="Times New Roman" w:cs="Times New Roman"/>
          <w:b/>
          <w:sz w:val="56"/>
          <w:szCs w:val="56"/>
          <w:lang w:val="kk-KZ"/>
        </w:rPr>
        <w:t xml:space="preserve"> </w:t>
      </w:r>
      <w:r w:rsidRPr="000606F3">
        <w:rPr>
          <w:rFonts w:ascii="Times New Roman" w:hAnsi="Times New Roman" w:cs="Times New Roman"/>
          <w:b/>
          <w:sz w:val="56"/>
          <w:szCs w:val="56"/>
          <w:lang w:val="kk-KZ"/>
        </w:rPr>
        <w:t>А</w:t>
      </w: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sz w:val="32"/>
          <w:szCs w:val="32"/>
          <w:lang w:val="kk-KZ"/>
        </w:rPr>
      </w:pPr>
    </w:p>
    <w:p w:rsidR="00D40027" w:rsidRDefault="00D40027" w:rsidP="00D40027">
      <w:pPr>
        <w:spacing w:after="0" w:line="240" w:lineRule="auto"/>
        <w:ind w:left="-360" w:right="850"/>
        <w:jc w:val="center"/>
        <w:rPr>
          <w:rFonts w:ascii="Times New Roman" w:hAnsi="Times New Roman" w:cs="Times New Roman"/>
          <w:b/>
          <w:sz w:val="40"/>
          <w:szCs w:val="40"/>
          <w:lang w:val="kk-KZ"/>
        </w:rPr>
      </w:pPr>
    </w:p>
    <w:p w:rsidR="00D40027" w:rsidRDefault="00D40027" w:rsidP="00D40027">
      <w:pPr>
        <w:spacing w:after="0" w:line="240" w:lineRule="auto"/>
        <w:ind w:left="-360" w:right="850"/>
        <w:jc w:val="center"/>
        <w:rPr>
          <w:rFonts w:ascii="Times New Roman" w:hAnsi="Times New Roman" w:cs="Times New Roman"/>
          <w:b/>
          <w:sz w:val="40"/>
          <w:szCs w:val="40"/>
          <w:lang w:val="kk-KZ"/>
        </w:rPr>
      </w:pPr>
      <w:r w:rsidRPr="00A517EE">
        <w:rPr>
          <w:rFonts w:ascii="Times New Roman" w:hAnsi="Times New Roman" w:cs="Times New Roman"/>
          <w:b/>
          <w:sz w:val="40"/>
          <w:szCs w:val="40"/>
          <w:lang w:val="kk-KZ"/>
        </w:rPr>
        <w:t>202</w:t>
      </w:r>
      <w:r>
        <w:rPr>
          <w:rFonts w:ascii="Times New Roman" w:hAnsi="Times New Roman" w:cs="Times New Roman"/>
          <w:b/>
          <w:sz w:val="40"/>
          <w:szCs w:val="40"/>
          <w:lang w:val="kk-KZ"/>
        </w:rPr>
        <w:t>4</w:t>
      </w:r>
      <w:r w:rsidRPr="00A517EE">
        <w:rPr>
          <w:rFonts w:ascii="Times New Roman" w:hAnsi="Times New Roman" w:cs="Times New Roman"/>
          <w:b/>
          <w:sz w:val="40"/>
          <w:szCs w:val="40"/>
          <w:lang w:val="kk-KZ"/>
        </w:rPr>
        <w:t>-202</w:t>
      </w:r>
      <w:r>
        <w:rPr>
          <w:rFonts w:ascii="Times New Roman" w:hAnsi="Times New Roman" w:cs="Times New Roman"/>
          <w:b/>
          <w:sz w:val="40"/>
          <w:szCs w:val="40"/>
          <w:lang w:val="kk-KZ"/>
        </w:rPr>
        <w:t>5</w:t>
      </w:r>
      <w:r w:rsidRPr="00A517EE">
        <w:rPr>
          <w:rFonts w:ascii="Times New Roman" w:hAnsi="Times New Roman" w:cs="Times New Roman"/>
          <w:b/>
          <w:sz w:val="40"/>
          <w:szCs w:val="40"/>
          <w:lang w:val="kk-KZ"/>
        </w:rPr>
        <w:t xml:space="preserve"> оқу жыл </w:t>
      </w:r>
    </w:p>
    <w:p w:rsidR="00D40027" w:rsidRPr="00A517EE" w:rsidRDefault="00D40027" w:rsidP="00D40027">
      <w:pPr>
        <w:spacing w:after="0" w:line="240" w:lineRule="auto"/>
        <w:ind w:left="-360" w:right="850"/>
        <w:jc w:val="center"/>
        <w:rPr>
          <w:rFonts w:ascii="Times New Roman" w:hAnsi="Times New Roman" w:cs="Times New Roman"/>
          <w:b/>
          <w:sz w:val="40"/>
          <w:szCs w:val="40"/>
          <w:lang w:val="kk-KZ"/>
        </w:rPr>
      </w:pPr>
      <w:r>
        <w:rPr>
          <w:rFonts w:ascii="Times New Roman" w:hAnsi="Times New Roman" w:cs="Times New Roman"/>
          <w:b/>
          <w:sz w:val="40"/>
          <w:szCs w:val="40"/>
          <w:lang w:val="kk-KZ"/>
        </w:rPr>
        <w:t xml:space="preserve">жоспары </w:t>
      </w:r>
      <w:r w:rsidRPr="00A517EE">
        <w:rPr>
          <w:rFonts w:ascii="Times New Roman" w:hAnsi="Times New Roman" w:cs="Times New Roman"/>
          <w:b/>
          <w:sz w:val="40"/>
          <w:szCs w:val="40"/>
          <w:lang w:val="kk-KZ"/>
        </w:rPr>
        <w:t>бойынша</w:t>
      </w:r>
    </w:p>
    <w:p w:rsidR="00D40027" w:rsidRPr="00A517EE" w:rsidRDefault="00D40027" w:rsidP="00D40027">
      <w:pPr>
        <w:spacing w:after="0" w:line="240" w:lineRule="auto"/>
        <w:ind w:left="-360" w:right="850"/>
        <w:jc w:val="center"/>
        <w:rPr>
          <w:rFonts w:ascii="Times New Roman" w:hAnsi="Times New Roman" w:cs="Times New Roman"/>
          <w:b/>
          <w:sz w:val="40"/>
          <w:szCs w:val="40"/>
          <w:lang w:val="kk-KZ"/>
        </w:rPr>
      </w:pPr>
      <w:r w:rsidRPr="00A517EE">
        <w:rPr>
          <w:rFonts w:ascii="Times New Roman" w:hAnsi="Times New Roman" w:cs="Times New Roman"/>
          <w:b/>
          <w:sz w:val="40"/>
          <w:szCs w:val="40"/>
          <w:lang w:val="kk-KZ"/>
        </w:rPr>
        <w:t>әдіскер</w:t>
      </w:r>
      <w:r>
        <w:rPr>
          <w:rFonts w:ascii="Times New Roman" w:hAnsi="Times New Roman" w:cs="Times New Roman"/>
          <w:b/>
          <w:sz w:val="40"/>
          <w:szCs w:val="40"/>
          <w:lang w:val="kk-KZ"/>
        </w:rPr>
        <w:t>д</w:t>
      </w:r>
      <w:r w:rsidRPr="00A517EE">
        <w:rPr>
          <w:rFonts w:ascii="Times New Roman" w:hAnsi="Times New Roman" w:cs="Times New Roman"/>
          <w:b/>
          <w:sz w:val="40"/>
          <w:szCs w:val="40"/>
          <w:lang w:val="kk-KZ"/>
        </w:rPr>
        <w:t>ің есеп беруі</w:t>
      </w:r>
    </w:p>
    <w:p w:rsidR="00D40027" w:rsidRDefault="00D40027" w:rsidP="00D40027">
      <w:pPr>
        <w:jc w:val="center"/>
        <w:rPr>
          <w:b/>
          <w:sz w:val="40"/>
          <w:szCs w:val="40"/>
          <w:lang w:val="kk-KZ"/>
        </w:rPr>
      </w:pPr>
    </w:p>
    <w:p w:rsidR="00D40027" w:rsidRPr="000606F3" w:rsidRDefault="00D40027" w:rsidP="00D40027">
      <w:pPr>
        <w:spacing w:after="0" w:line="240" w:lineRule="auto"/>
        <w:ind w:left="-360" w:right="850"/>
        <w:jc w:val="center"/>
        <w:rPr>
          <w:rFonts w:ascii="Times New Roman" w:hAnsi="Times New Roman" w:cs="Times New Roman"/>
          <w:b/>
          <w:sz w:val="40"/>
          <w:szCs w:val="40"/>
          <w:lang w:val="kk-KZ"/>
        </w:rPr>
      </w:pPr>
    </w:p>
    <w:p w:rsidR="00D40027" w:rsidRPr="00A517EE" w:rsidRDefault="00D40027" w:rsidP="00D40027">
      <w:pPr>
        <w:rPr>
          <w:sz w:val="40"/>
          <w:szCs w:val="40"/>
          <w:lang w:val="kk-KZ"/>
        </w:rPr>
      </w:pPr>
    </w:p>
    <w:p w:rsidR="00D40027" w:rsidRPr="000606F3" w:rsidRDefault="00D40027" w:rsidP="00D40027">
      <w:pPr>
        <w:jc w:val="right"/>
        <w:rPr>
          <w:rFonts w:ascii="Times New Roman" w:hAnsi="Times New Roman" w:cs="Times New Roman"/>
          <w:sz w:val="36"/>
          <w:szCs w:val="36"/>
          <w:lang w:val="kk-KZ"/>
        </w:rPr>
      </w:pPr>
      <w:r w:rsidRPr="000606F3">
        <w:rPr>
          <w:rFonts w:ascii="Times New Roman" w:hAnsi="Times New Roman" w:cs="Times New Roman"/>
          <w:sz w:val="36"/>
          <w:szCs w:val="36"/>
          <w:lang w:val="kk-KZ"/>
        </w:rPr>
        <w:t xml:space="preserve">Оқыған:  </w:t>
      </w:r>
      <w:r>
        <w:rPr>
          <w:rFonts w:ascii="Times New Roman" w:hAnsi="Times New Roman" w:cs="Times New Roman"/>
          <w:sz w:val="36"/>
          <w:szCs w:val="36"/>
          <w:lang w:val="kk-KZ"/>
        </w:rPr>
        <w:t>Бекиева Л</w:t>
      </w:r>
    </w:p>
    <w:p w:rsidR="00D40027" w:rsidRPr="00A517EE" w:rsidRDefault="00D40027" w:rsidP="00D40027">
      <w:pPr>
        <w:rPr>
          <w:sz w:val="40"/>
          <w:szCs w:val="40"/>
          <w:lang w:val="kk-KZ"/>
        </w:rPr>
      </w:pPr>
    </w:p>
    <w:p w:rsidR="00D40027" w:rsidRPr="00A517EE" w:rsidRDefault="00D40027" w:rsidP="00D40027">
      <w:pPr>
        <w:rPr>
          <w:sz w:val="40"/>
          <w:szCs w:val="40"/>
          <w:lang w:val="kk-KZ"/>
        </w:rPr>
      </w:pPr>
    </w:p>
    <w:p w:rsidR="00D40027" w:rsidRPr="00A517EE" w:rsidRDefault="00D40027" w:rsidP="00D40027">
      <w:pPr>
        <w:rPr>
          <w:sz w:val="40"/>
          <w:szCs w:val="40"/>
          <w:lang w:val="kk-KZ"/>
        </w:rPr>
      </w:pPr>
    </w:p>
    <w:p w:rsidR="00D40027" w:rsidRPr="00A517EE" w:rsidRDefault="00D40027" w:rsidP="00D40027">
      <w:pPr>
        <w:rPr>
          <w:sz w:val="40"/>
          <w:szCs w:val="40"/>
          <w:lang w:val="kk-KZ"/>
        </w:rPr>
      </w:pPr>
    </w:p>
    <w:p w:rsidR="00D40027" w:rsidRPr="00A517EE" w:rsidRDefault="00D40027" w:rsidP="00D40027">
      <w:pPr>
        <w:rPr>
          <w:sz w:val="40"/>
          <w:szCs w:val="40"/>
          <w:lang w:val="kk-KZ"/>
        </w:rPr>
      </w:pPr>
    </w:p>
    <w:p w:rsidR="00D40027" w:rsidRDefault="00D40027" w:rsidP="00D40027">
      <w:pPr>
        <w:tabs>
          <w:tab w:val="left" w:pos="4412"/>
        </w:tabs>
        <w:jc w:val="center"/>
        <w:rPr>
          <w:rFonts w:ascii="Times New Roman" w:hAnsi="Times New Roman" w:cs="Times New Roman"/>
          <w:sz w:val="28"/>
          <w:szCs w:val="28"/>
          <w:lang w:val="kk-KZ"/>
        </w:rPr>
      </w:pPr>
      <w:r w:rsidRPr="00A517EE">
        <w:rPr>
          <w:rFonts w:ascii="Times New Roman" w:hAnsi="Times New Roman" w:cs="Times New Roman"/>
          <w:sz w:val="28"/>
          <w:szCs w:val="28"/>
          <w:lang w:val="kk-KZ"/>
        </w:rPr>
        <w:t>202</w:t>
      </w:r>
      <w:r>
        <w:rPr>
          <w:rFonts w:ascii="Times New Roman" w:hAnsi="Times New Roman" w:cs="Times New Roman"/>
          <w:sz w:val="28"/>
          <w:szCs w:val="28"/>
          <w:lang w:val="kk-KZ"/>
        </w:rPr>
        <w:t>4</w:t>
      </w:r>
      <w:r w:rsidRPr="00A517EE">
        <w:rPr>
          <w:rFonts w:ascii="Times New Roman" w:hAnsi="Times New Roman" w:cs="Times New Roman"/>
          <w:sz w:val="28"/>
          <w:szCs w:val="28"/>
          <w:lang w:val="kk-KZ"/>
        </w:rPr>
        <w:t>-202</w:t>
      </w:r>
      <w:r>
        <w:rPr>
          <w:rFonts w:ascii="Times New Roman" w:hAnsi="Times New Roman" w:cs="Times New Roman"/>
          <w:sz w:val="28"/>
          <w:szCs w:val="28"/>
          <w:lang w:val="kk-KZ"/>
        </w:rPr>
        <w:t>45</w:t>
      </w:r>
      <w:r w:rsidRPr="00A517EE">
        <w:rPr>
          <w:rFonts w:ascii="Times New Roman" w:hAnsi="Times New Roman" w:cs="Times New Roman"/>
          <w:sz w:val="28"/>
          <w:szCs w:val="28"/>
          <w:lang w:val="kk-KZ"/>
        </w:rPr>
        <w:t>оқу жылы</w:t>
      </w:r>
      <w:bookmarkStart w:id="0" w:name="_GoBack"/>
      <w:bookmarkEnd w:id="0"/>
    </w:p>
    <w:sectPr w:rsidR="00D40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62"/>
    <w:rsid w:val="005148FA"/>
    <w:rsid w:val="008E0C62"/>
    <w:rsid w:val="00D40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027"/>
    <w:rPr>
      <w:rFonts w:ascii="Times New Roman" w:hAnsi="Times New Roman" w:cs="Times New Roman"/>
      <w:sz w:val="24"/>
      <w:szCs w:val="24"/>
    </w:rPr>
  </w:style>
  <w:style w:type="character" w:styleId="a4">
    <w:name w:val="Strong"/>
    <w:basedOn w:val="a0"/>
    <w:uiPriority w:val="22"/>
    <w:qFormat/>
    <w:rsid w:val="00D40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027"/>
    <w:rPr>
      <w:rFonts w:ascii="Times New Roman" w:hAnsi="Times New Roman" w:cs="Times New Roman"/>
      <w:sz w:val="24"/>
      <w:szCs w:val="24"/>
    </w:rPr>
  </w:style>
  <w:style w:type="character" w:styleId="a4">
    <w:name w:val="Strong"/>
    <w:basedOn w:val="a0"/>
    <w:uiPriority w:val="22"/>
    <w:qFormat/>
    <w:rsid w:val="00D40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2025-11-11T07:24:00Z</dcterms:created>
  <dcterms:modified xsi:type="dcterms:W3CDTF">2025-11-11T07:26:00Z</dcterms:modified>
</cp:coreProperties>
</file>